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12" w:rsidRPr="00D33E67" w:rsidRDefault="00FF3712" w:rsidP="00FF3712">
      <w:pPr>
        <w:ind w:firstLine="0"/>
        <w:jc w:val="right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0" w:name="_GoBack"/>
      <w:bookmarkEnd w:id="0"/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</w:p>
    <w:p w:rsidR="00FF3712" w:rsidRPr="00D33E67" w:rsidRDefault="00FF3712" w:rsidP="00FF3712">
      <w:pPr>
        <w:ind w:firstLine="698"/>
        <w:jc w:val="right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hyperlink r:id="rId7" w:history="1">
        <w:r w:rsidRPr="00D33E67">
          <w:rPr>
            <w:rFonts w:ascii="Times New Roman" w:hAnsi="Times New Roman" w:cs="Times New Roman"/>
            <w:color w:val="000000"/>
            <w:sz w:val="28"/>
            <w:szCs w:val="28"/>
          </w:rPr>
          <w:t>муниципальной программе</w:t>
        </w:r>
      </w:hyperlink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Твери</w:t>
      </w:r>
    </w:p>
    <w:p w:rsidR="00FF3712" w:rsidRPr="00D33E67" w:rsidRDefault="00FF3712" w:rsidP="00FF3712">
      <w:pPr>
        <w:ind w:firstLine="698"/>
        <w:jc w:val="right"/>
        <w:rPr>
          <w:rFonts w:eastAsia="Times New Roman"/>
          <w:b/>
          <w:bCs/>
          <w:color w:val="000000"/>
          <w:sz w:val="28"/>
          <w:szCs w:val="28"/>
        </w:rPr>
      </w:pPr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«Формирование современной городской среды» </w:t>
      </w:r>
    </w:p>
    <w:p w:rsidR="00FF3712" w:rsidRPr="00D33E67" w:rsidRDefault="00FF3712" w:rsidP="00FF3712">
      <w:pPr>
        <w:ind w:firstLine="698"/>
        <w:jc w:val="right"/>
        <w:rPr>
          <w:rFonts w:eastAsia="Times New Roman"/>
          <w:b/>
          <w:color w:val="0D0D0D"/>
          <w:sz w:val="28"/>
          <w:szCs w:val="28"/>
        </w:rPr>
      </w:pPr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>на 2018 - 2024 годы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Порядок</w:t>
      </w:r>
    </w:p>
    <w:p w:rsidR="000C5470" w:rsidRPr="000C5470" w:rsidRDefault="000C5470" w:rsidP="000C54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инвентаризации дворовых территорий и общественных территорий</w:t>
      </w:r>
    </w:p>
    <w:p w:rsidR="000C5470" w:rsidRPr="000C5470" w:rsidRDefault="000C5470" w:rsidP="000C54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470">
        <w:rPr>
          <w:rFonts w:ascii="Times New Roman" w:hAnsi="Times New Roman" w:cs="Times New Roman"/>
          <w:sz w:val="28"/>
          <w:szCs w:val="28"/>
        </w:rPr>
        <w:t xml:space="preserve">Настоящий Порядок инвентаризации дворовых территорий, общественных территорий разработан в соответствии с </w:t>
      </w:r>
      <w:r w:rsidRPr="00467D9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Pr="000C5470">
        <w:rPr>
          <w:rFonts w:ascii="Times New Roman" w:hAnsi="Times New Roman" w:cs="Times New Roman"/>
          <w:sz w:val="28"/>
          <w:szCs w:val="28"/>
        </w:rPr>
        <w:t xml:space="preserve">Российской Федерации от 10.02.2017 </w:t>
      </w:r>
      <w:r w:rsidR="00FF3712">
        <w:rPr>
          <w:rFonts w:ascii="Times New Roman" w:hAnsi="Times New Roman" w:cs="Times New Roman"/>
          <w:sz w:val="28"/>
          <w:szCs w:val="28"/>
        </w:rPr>
        <w:t>№</w:t>
      </w:r>
      <w:r w:rsidRPr="000C5470">
        <w:rPr>
          <w:rFonts w:ascii="Times New Roman" w:hAnsi="Times New Roman" w:cs="Times New Roman"/>
          <w:sz w:val="28"/>
          <w:szCs w:val="28"/>
        </w:rPr>
        <w:t xml:space="preserve"> 169 </w:t>
      </w:r>
      <w:r w:rsidR="00FF3712">
        <w:rPr>
          <w:rFonts w:ascii="Times New Roman" w:hAnsi="Times New Roman" w:cs="Times New Roman"/>
          <w:sz w:val="28"/>
          <w:szCs w:val="28"/>
        </w:rPr>
        <w:t>«</w:t>
      </w:r>
      <w:r w:rsidRPr="000C5470">
        <w:rPr>
          <w:rFonts w:ascii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FF3712">
        <w:rPr>
          <w:rFonts w:ascii="Times New Roman" w:hAnsi="Times New Roman" w:cs="Times New Roman"/>
          <w:sz w:val="28"/>
          <w:szCs w:val="28"/>
        </w:rPr>
        <w:t>»</w:t>
      </w:r>
      <w:r w:rsidRPr="000C5470">
        <w:rPr>
          <w:rFonts w:ascii="Times New Roman" w:hAnsi="Times New Roman" w:cs="Times New Roman"/>
          <w:sz w:val="28"/>
          <w:szCs w:val="28"/>
        </w:rPr>
        <w:t xml:space="preserve"> и устанавливает требования к проведению инвентаризации дворовых территорий и общественных территорий (далее - инвентаризация).</w:t>
      </w:r>
      <w:proofErr w:type="gramEnd"/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1. Инвентаризация проводится органами местного самоуправления в целях оценки состояния дворовых и общественных территорий (далее - территории).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2. В ходе инвентаризации определяются физическое состояние территорий и необходимость их благоустройства.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3. Инвентаризация проводится в соответствии с графиком, утверждаемым </w:t>
      </w:r>
      <w:r w:rsidR="00FF3712">
        <w:rPr>
          <w:rFonts w:ascii="Times New Roman" w:hAnsi="Times New Roman" w:cs="Times New Roman"/>
          <w:sz w:val="28"/>
          <w:szCs w:val="28"/>
        </w:rPr>
        <w:t>Администрацией города Твери</w:t>
      </w:r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4. Инвентаризация осуществляется комиссией, создаваемой </w:t>
      </w:r>
      <w:r w:rsidR="00FF3712">
        <w:rPr>
          <w:rFonts w:ascii="Times New Roman" w:hAnsi="Times New Roman" w:cs="Times New Roman"/>
          <w:sz w:val="28"/>
          <w:szCs w:val="28"/>
        </w:rPr>
        <w:t>Администрацией города Твери</w:t>
      </w:r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B46419" w:rsidRDefault="00B46419" w:rsidP="00B46419">
      <w:pPr>
        <w:widowControl/>
        <w:ind w:firstLine="5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График не позднее 5 рабочих дней со дня его утверждения размещается на официальном сайте </w:t>
      </w:r>
      <w:r w:rsidR="00874B6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города Твери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Интернет, в средствах массовой информации и доводится до управляющих организаций, товариществ собственников жилья, жилищно-строительных кооперативов, жилищных кооперативов, иных специализированных потребительских кооперативов (далее - управляющие организации).</w:t>
      </w:r>
    </w:p>
    <w:p w:rsidR="00B46419" w:rsidRPr="00B46419" w:rsidRDefault="00B46419" w:rsidP="00B46419">
      <w:pPr>
        <w:widowControl/>
        <w:ind w:firstLine="5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 Информация о датах проведения инвентаризации территорий размещается на информационных досках многоквартирных жилых домов (далее - МКД), местах общего пользования в районах индивидуальной застройки не менее чем за 5 рабочих дней до даты инвентаризации.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Для участия в инвентаризации с учетом вида инвентаризуемой территории приглашаются: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а) представители собственников помещений в МКД;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б) представители управляющих организаций, осуществляющих управление МКД, территории которых подлежат инвентаризации;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в) лица и (или) представители лиц, в чьем ведении на правах собственности, пользования, аренды и т.п. находятся территории;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г) представители территориального общественного самоуправления (далее - ТОС) и уличных комитетов;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lastRenderedPageBreak/>
        <w:t>д) представители иных заинтересованных организаций.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При непосредственном способе управления МКД ответственность за организацию инвентаризации, составление и актуализацию </w:t>
      </w:r>
      <w:r w:rsidRPr="00FF3712">
        <w:rPr>
          <w:rFonts w:ascii="Times New Roman" w:hAnsi="Times New Roman" w:cs="Times New Roman"/>
          <w:sz w:val="28"/>
          <w:szCs w:val="28"/>
        </w:rPr>
        <w:t xml:space="preserve">паспортов </w:t>
      </w:r>
      <w:r w:rsidRPr="000C5470">
        <w:rPr>
          <w:rFonts w:ascii="Times New Roman" w:hAnsi="Times New Roman" w:cs="Times New Roman"/>
          <w:sz w:val="28"/>
          <w:szCs w:val="28"/>
        </w:rPr>
        <w:t xml:space="preserve">благоустройства территории (далее - Паспорт территории), оформленных по форме в соответствии с приложением 1 к настоящему Порядку, несет </w:t>
      </w:r>
      <w:r w:rsidR="00FF3712">
        <w:rPr>
          <w:rFonts w:ascii="Times New Roman" w:hAnsi="Times New Roman" w:cs="Times New Roman"/>
          <w:sz w:val="28"/>
          <w:szCs w:val="28"/>
        </w:rPr>
        <w:t>Администрация города Твери</w:t>
      </w:r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Pr="000C5470" w:rsidRDefault="00874B67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5470" w:rsidRPr="000C5470">
        <w:rPr>
          <w:rFonts w:ascii="Times New Roman" w:hAnsi="Times New Roman" w:cs="Times New Roman"/>
          <w:sz w:val="28"/>
          <w:szCs w:val="28"/>
        </w:rPr>
        <w:t>. До начала проведения инвентаризации рекомендуется предварительное заполнение Паспортов территорий: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а) по дворовым территориям,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оформленных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по форме в соответствии с </w:t>
      </w:r>
      <w:r w:rsidRPr="00FF3712">
        <w:rPr>
          <w:rFonts w:ascii="Times New Roman" w:hAnsi="Times New Roman" w:cs="Times New Roman"/>
          <w:sz w:val="28"/>
          <w:szCs w:val="28"/>
        </w:rPr>
        <w:t xml:space="preserve">приложением 1 к настоящему Порядку, - управляющими организациями, </w:t>
      </w:r>
      <w:r w:rsidRPr="000C5470">
        <w:rPr>
          <w:rFonts w:ascii="Times New Roman" w:hAnsi="Times New Roman" w:cs="Times New Roman"/>
          <w:sz w:val="28"/>
          <w:szCs w:val="28"/>
        </w:rPr>
        <w:t>ответственными лицами при непосредственном управлении МКД;</w:t>
      </w:r>
    </w:p>
    <w:p w:rsidR="000C5470" w:rsidRPr="00467D98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б) по общественным территориям,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оформленных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по форме в соответствии с </w:t>
      </w:r>
      <w:r w:rsidRPr="00467D98">
        <w:rPr>
          <w:rFonts w:ascii="Times New Roman" w:hAnsi="Times New Roman" w:cs="Times New Roman"/>
          <w:sz w:val="28"/>
          <w:szCs w:val="28"/>
        </w:rPr>
        <w:t>приложением 2 к настоящему Порядку, - муниципальным образованием.</w:t>
      </w:r>
    </w:p>
    <w:p w:rsidR="000C5470" w:rsidRPr="000C5470" w:rsidRDefault="00874B67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5470" w:rsidRPr="000C5470">
        <w:rPr>
          <w:rFonts w:ascii="Times New Roman" w:hAnsi="Times New Roman" w:cs="Times New Roman"/>
          <w:sz w:val="28"/>
          <w:szCs w:val="28"/>
        </w:rPr>
        <w:t>. Инвентаризация проводится путем обследования территорий и расположенных на ней элементов благоустройства.</w:t>
      </w:r>
    </w:p>
    <w:p w:rsidR="000C5470" w:rsidRPr="000C5470" w:rsidRDefault="00874B67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5470" w:rsidRPr="000C5470">
        <w:rPr>
          <w:rFonts w:ascii="Times New Roman" w:hAnsi="Times New Roman" w:cs="Times New Roman"/>
          <w:sz w:val="28"/>
          <w:szCs w:val="28"/>
        </w:rPr>
        <w:t>. Паспорта территорий формируются с учетом следующих особенностей: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а) не допускается пересечение границ территорий, указанных в Паспортах территорий;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б) не допускается установление границ территорий, указанных в Паспортах территорий, приводящее к образованию неучтенных объектов;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в) инвентаризация дворовой территории, прилегающей к двум и более МКД, оформляется единым Паспортом территории с указанием перечня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МКД;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г) в случае примыкания внутриквартального проезда к дворовой территории необходимо включать данный внутриквартальный проезд в состав Паспорта территории, разрабатываемого на дворовую территорию.</w:t>
      </w:r>
    </w:p>
    <w:p w:rsidR="000C5470" w:rsidRPr="000C5470" w:rsidRDefault="00874B67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C5470" w:rsidRPr="000C5470">
        <w:rPr>
          <w:rFonts w:ascii="Times New Roman" w:hAnsi="Times New Roman" w:cs="Times New Roman"/>
          <w:sz w:val="28"/>
          <w:szCs w:val="28"/>
        </w:rPr>
        <w:t>. Копия Паспорта территории передается в управляющие организации. Остальным заинтересованным лицам копия Паспорта территории выдается по письменному запросу.</w:t>
      </w:r>
    </w:p>
    <w:p w:rsidR="00B46419" w:rsidRDefault="00874B67" w:rsidP="00B46419">
      <w:pPr>
        <w:widowControl/>
        <w:ind w:firstLine="5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B4641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Последующая актуализация Паспортов территории проводится не реже одного раза в 5 лет со дня проведения первичной (предыдущей) инвентаризации.</w:t>
      </w:r>
    </w:p>
    <w:p w:rsidR="00B46419" w:rsidRDefault="00874B67" w:rsidP="00B46419">
      <w:pPr>
        <w:widowControl/>
        <w:ind w:firstLine="5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B46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Управляющие организации обязаны не позднее 30 календарных дней со дня изменения состояния территории обратиться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 города Твери</w:t>
      </w:r>
      <w:r w:rsidR="00B46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заявлением о включении в график инвентаризации на текущий год.</w:t>
      </w:r>
    </w:p>
    <w:p w:rsidR="00B46419" w:rsidRDefault="00874B67" w:rsidP="00B46419">
      <w:pPr>
        <w:widowControl/>
        <w:ind w:firstLine="5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B46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города Твери</w:t>
      </w:r>
      <w:r w:rsidR="00B46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непосредственном управлении МКД при изменении состояния дворовой территории по итогам реализации мероприятий по благоустройству дворовой территорий в рамках программ и мероприятий, финансируемых с привлечением средств бюджетов различных уровней, обязано включить данные дворовые территории в план инвентаризации текущего года.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B67" w:rsidRDefault="00874B67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4B67" w:rsidRDefault="00874B67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4B67" w:rsidRDefault="00874B67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C5470" w:rsidRPr="000C5470" w:rsidRDefault="000C5470" w:rsidP="000C54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к Порядку инвентаризации дворовых</w:t>
      </w:r>
    </w:p>
    <w:p w:rsidR="000C5470" w:rsidRPr="000C5470" w:rsidRDefault="000C5470" w:rsidP="000C54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территорий и общественных территорий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0C5470">
        <w:rPr>
          <w:rFonts w:ascii="Times New Roman" w:hAnsi="Times New Roman" w:cs="Times New Roman"/>
          <w:sz w:val="28"/>
          <w:szCs w:val="28"/>
        </w:rPr>
        <w:t>ПАСПОРТ</w:t>
      </w: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благоустройства дворовой территории города </w:t>
      </w:r>
      <w:r w:rsidR="00467D98">
        <w:rPr>
          <w:rFonts w:ascii="Times New Roman" w:hAnsi="Times New Roman" w:cs="Times New Roman"/>
          <w:sz w:val="28"/>
          <w:szCs w:val="28"/>
        </w:rPr>
        <w:t>Твери</w:t>
      </w: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C5470" w:rsidRPr="00874B67" w:rsidRDefault="000C5470" w:rsidP="000C547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C5470" w:rsidRPr="000C5470" w:rsidRDefault="000C5470" w:rsidP="000C54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1. Общие сведения о дворовой территории</w:t>
      </w:r>
    </w:p>
    <w:p w:rsidR="000C5470" w:rsidRPr="00874B67" w:rsidRDefault="000C5470" w:rsidP="000C547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7031"/>
        <w:gridCol w:w="2693"/>
      </w:tblGrid>
      <w:tr w:rsidR="000C5470" w:rsidRPr="00874B67" w:rsidTr="00874B67">
        <w:tc>
          <w:tcPr>
            <w:tcW w:w="510" w:type="dxa"/>
          </w:tcPr>
          <w:p w:rsidR="000C5470" w:rsidRPr="00874B67" w:rsidRDefault="00467D98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031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3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03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Адрес многоквартирного жилого дома (далее - МКД) &lt;1&gt;</w:t>
            </w:r>
          </w:p>
        </w:tc>
        <w:tc>
          <w:tcPr>
            <w:tcW w:w="2693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703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Численность населения, проживающего в пределах дворовой территории, чел.</w:t>
            </w:r>
          </w:p>
        </w:tc>
        <w:tc>
          <w:tcPr>
            <w:tcW w:w="2693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703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Общая площадь дворовой территории, кв. м</w:t>
            </w:r>
          </w:p>
        </w:tc>
        <w:tc>
          <w:tcPr>
            <w:tcW w:w="2693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703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Оценка уровня благоустроенности дворовой территории (благоустроенная/неблагоустроенная) &lt;2&gt;</w:t>
            </w:r>
          </w:p>
        </w:tc>
        <w:tc>
          <w:tcPr>
            <w:tcW w:w="2693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5470" w:rsidRPr="00466F01" w:rsidRDefault="000C5470" w:rsidP="000C5470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&lt;1&gt; при образовании дворовой территории земельными участками нескольких МКД в пунктах 1.1 и 1.2 указываются данные для каждого МКД.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&lt;2&gt; благоустроенной считается дворовая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 и (или) урнами.</w:t>
      </w:r>
    </w:p>
    <w:p w:rsidR="000C5470" w:rsidRPr="00C64701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2. Характеристика благоустройства дворовой территории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1304"/>
        <w:gridCol w:w="1672"/>
        <w:gridCol w:w="1701"/>
      </w:tblGrid>
      <w:tr w:rsidR="000C5470" w:rsidRPr="00874B67" w:rsidTr="00874B67">
        <w:tc>
          <w:tcPr>
            <w:tcW w:w="567" w:type="dxa"/>
          </w:tcPr>
          <w:p w:rsidR="000C5470" w:rsidRPr="00874B67" w:rsidRDefault="005E7413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706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0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672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  <w:tc>
          <w:tcPr>
            <w:tcW w:w="1701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6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72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706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Требует ремонта дорожное покрытие</w:t>
            </w:r>
          </w:p>
        </w:tc>
        <w:tc>
          <w:tcPr>
            <w:tcW w:w="130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672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706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Наличие парковочных мест</w:t>
            </w:r>
          </w:p>
        </w:tc>
        <w:tc>
          <w:tcPr>
            <w:tcW w:w="130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672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 w:val="restart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706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Наличие площадок (детских, спортивных, для отдыха и т.д.)</w:t>
            </w:r>
          </w:p>
        </w:tc>
        <w:tc>
          <w:tcPr>
            <w:tcW w:w="1304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6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количество</w:t>
            </w:r>
          </w:p>
        </w:tc>
        <w:tc>
          <w:tcPr>
            <w:tcW w:w="130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672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6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площадь</w:t>
            </w:r>
          </w:p>
        </w:tc>
        <w:tc>
          <w:tcPr>
            <w:tcW w:w="130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1672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706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Наличие оборудованной контейнерной площадки (</w:t>
            </w:r>
            <w:proofErr w:type="gramStart"/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выделенная</w:t>
            </w:r>
            <w:proofErr w:type="gramEnd"/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0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672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706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Достаточность озеленения (газоны, кустарники, деревья, цветочное оформление)</w:t>
            </w:r>
          </w:p>
        </w:tc>
        <w:tc>
          <w:tcPr>
            <w:tcW w:w="130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672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C5470" w:rsidRPr="000C5470" w:rsidRDefault="000C5470" w:rsidP="000C547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Приложение: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Схема земельного участка дворовой территории с указанием ее размеров и границ, размещением объектов благоустройства на ____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Pr="000C5470" w:rsidRDefault="000C5470" w:rsidP="000C547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 инвентаризации: </w:t>
      </w:r>
      <w:r w:rsidR="005E7413">
        <w:rPr>
          <w:rFonts w:ascii="Times New Roman" w:hAnsi="Times New Roman" w:cs="Times New Roman"/>
          <w:sz w:val="28"/>
          <w:szCs w:val="28"/>
        </w:rPr>
        <w:t>«</w:t>
      </w:r>
      <w:r w:rsidRPr="000C5470">
        <w:rPr>
          <w:rFonts w:ascii="Times New Roman" w:hAnsi="Times New Roman" w:cs="Times New Roman"/>
          <w:sz w:val="28"/>
          <w:szCs w:val="28"/>
        </w:rPr>
        <w:t>__</w:t>
      </w:r>
      <w:r w:rsidR="005E7413">
        <w:rPr>
          <w:rFonts w:ascii="Times New Roman" w:hAnsi="Times New Roman" w:cs="Times New Roman"/>
          <w:sz w:val="28"/>
          <w:szCs w:val="28"/>
        </w:rPr>
        <w:t>»</w:t>
      </w:r>
      <w:r w:rsidRPr="000C5470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0C5470" w:rsidRDefault="000C5470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      Ф.И.О., должности и подписи членов инвентаризационной комиссии:</w:t>
      </w:r>
    </w:p>
    <w:p w:rsidR="000C5470" w:rsidRPr="00466F01" w:rsidRDefault="000C5470" w:rsidP="000C5470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0C5470" w:rsidRDefault="000C5470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</w:t>
      </w:r>
      <w:r w:rsidRPr="000C5470">
        <w:rPr>
          <w:rFonts w:ascii="Times New Roman" w:hAnsi="Times New Roman" w:cs="Times New Roman"/>
          <w:sz w:val="28"/>
          <w:szCs w:val="28"/>
        </w:rPr>
        <w:t>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0C5470" w:rsidRDefault="000C5470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</w:t>
      </w:r>
      <w:r w:rsidRPr="000C5470">
        <w:rPr>
          <w:rFonts w:ascii="Times New Roman" w:hAnsi="Times New Roman" w:cs="Times New Roman"/>
          <w:sz w:val="28"/>
          <w:szCs w:val="28"/>
        </w:rPr>
        <w:t>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C64701" w:rsidRDefault="00C64701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4701" w:rsidRDefault="00C64701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C5470" w:rsidRPr="000C5470" w:rsidRDefault="000C5470" w:rsidP="000C54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к Порядку инвентаризации дворовых</w:t>
      </w:r>
    </w:p>
    <w:p w:rsidR="000C5470" w:rsidRPr="000C5470" w:rsidRDefault="000C5470" w:rsidP="000C54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территорий и общественных территорий</w:t>
      </w:r>
    </w:p>
    <w:p w:rsidR="00C64701" w:rsidRPr="005E7413" w:rsidRDefault="00C64701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40"/>
      <w:bookmarkEnd w:id="2"/>
      <w:r w:rsidRPr="000C5470">
        <w:rPr>
          <w:rFonts w:ascii="Times New Roman" w:hAnsi="Times New Roman" w:cs="Times New Roman"/>
          <w:sz w:val="28"/>
          <w:szCs w:val="28"/>
        </w:rPr>
        <w:t>ПАСПОРТ</w:t>
      </w: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благоустройства общественной территории</w:t>
      </w: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E7413">
        <w:rPr>
          <w:rFonts w:ascii="Times New Roman" w:hAnsi="Times New Roman" w:cs="Times New Roman"/>
          <w:sz w:val="28"/>
          <w:szCs w:val="28"/>
        </w:rPr>
        <w:t>Твери</w:t>
      </w:r>
      <w:r w:rsidRPr="000C5470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0C5470" w:rsidRPr="00466F01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0C5470" w:rsidRDefault="000C5470" w:rsidP="000C54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1. Общие сведения об общественной территории</w:t>
      </w:r>
    </w:p>
    <w:p w:rsidR="000C5470" w:rsidRPr="00466F01" w:rsidRDefault="000C5470" w:rsidP="000C547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748"/>
        <w:gridCol w:w="2977"/>
      </w:tblGrid>
      <w:tr w:rsidR="000C5470" w:rsidRPr="00874B67" w:rsidTr="00874B67">
        <w:tc>
          <w:tcPr>
            <w:tcW w:w="510" w:type="dxa"/>
          </w:tcPr>
          <w:p w:rsidR="000C5470" w:rsidRPr="00874B67" w:rsidRDefault="005E7413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748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748" w:type="dxa"/>
          </w:tcPr>
          <w:p w:rsidR="000C5470" w:rsidRPr="00874B67" w:rsidRDefault="000C5470" w:rsidP="005E74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Вид общественной территории &lt;</w:t>
            </w:r>
            <w:r w:rsidR="005E7413" w:rsidRPr="00874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</w:p>
        </w:tc>
        <w:tc>
          <w:tcPr>
            <w:tcW w:w="297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748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Адрес местонахождения общественной территории</w:t>
            </w:r>
          </w:p>
        </w:tc>
        <w:tc>
          <w:tcPr>
            <w:tcW w:w="297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748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 (общественной территории)</w:t>
            </w:r>
          </w:p>
        </w:tc>
        <w:tc>
          <w:tcPr>
            <w:tcW w:w="297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6748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Здания, строения, сооружения, объекты жилищного фонда, расположенные в пределах общественной территории</w:t>
            </w:r>
          </w:p>
        </w:tc>
        <w:tc>
          <w:tcPr>
            <w:tcW w:w="297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6748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Общая площадь общественной территории, кв. м</w:t>
            </w:r>
          </w:p>
        </w:tc>
        <w:tc>
          <w:tcPr>
            <w:tcW w:w="297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6748" w:type="dxa"/>
          </w:tcPr>
          <w:p w:rsidR="000C5470" w:rsidRPr="00874B67" w:rsidRDefault="000C5470" w:rsidP="005E74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Оценка уровня благоустроенности общественной территории (благоустроенная/неблагоустроенная) &lt;</w:t>
            </w:r>
            <w:r w:rsidR="005E7413" w:rsidRPr="00874B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</w:p>
        </w:tc>
        <w:tc>
          <w:tcPr>
            <w:tcW w:w="297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10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6748" w:type="dxa"/>
          </w:tcPr>
          <w:p w:rsidR="000C5470" w:rsidRPr="00874B67" w:rsidRDefault="000C5470" w:rsidP="005E74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Численность населения, имеющего удобный пешеходный доступ к основным площадкам общественной территории, чел. &lt;</w:t>
            </w:r>
            <w:r w:rsidR="005E7413" w:rsidRPr="00874B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</w:p>
        </w:tc>
        <w:tc>
          <w:tcPr>
            <w:tcW w:w="297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5470" w:rsidRPr="00466F01" w:rsidRDefault="000C5470" w:rsidP="000C5470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</w:t>
      </w:r>
      <w:r w:rsidR="005E7413">
        <w:rPr>
          <w:rFonts w:ascii="Times New Roman" w:hAnsi="Times New Roman" w:cs="Times New Roman"/>
          <w:sz w:val="28"/>
          <w:szCs w:val="28"/>
        </w:rPr>
        <w:t>1</w:t>
      </w:r>
      <w:r w:rsidRPr="000C5470">
        <w:rPr>
          <w:rFonts w:ascii="Times New Roman" w:hAnsi="Times New Roman" w:cs="Times New Roman"/>
          <w:sz w:val="28"/>
          <w:szCs w:val="28"/>
        </w:rPr>
        <w:t>&gt; парк, сквер, центральная улица, площадь, набережная и т.д.;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</w:t>
      </w:r>
      <w:r w:rsidR="005E7413">
        <w:rPr>
          <w:rFonts w:ascii="Times New Roman" w:hAnsi="Times New Roman" w:cs="Times New Roman"/>
          <w:sz w:val="28"/>
          <w:szCs w:val="28"/>
        </w:rPr>
        <w:t>2</w:t>
      </w:r>
      <w:r w:rsidRPr="000C5470">
        <w:rPr>
          <w:rFonts w:ascii="Times New Roman" w:hAnsi="Times New Roman" w:cs="Times New Roman"/>
          <w:sz w:val="28"/>
          <w:szCs w:val="28"/>
        </w:rPr>
        <w:t>&gt; благоустроенной считается общественная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 и (или) урнами;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</w:t>
      </w:r>
      <w:r w:rsidR="005E7413">
        <w:rPr>
          <w:rFonts w:ascii="Times New Roman" w:hAnsi="Times New Roman" w:cs="Times New Roman"/>
          <w:sz w:val="28"/>
          <w:szCs w:val="28"/>
        </w:rPr>
        <w:t>3</w:t>
      </w:r>
      <w:r w:rsidRPr="000C5470">
        <w:rPr>
          <w:rFonts w:ascii="Times New Roman" w:hAnsi="Times New Roman" w:cs="Times New Roman"/>
          <w:sz w:val="28"/>
          <w:szCs w:val="28"/>
        </w:rPr>
        <w:t xml:space="preserve">&gt; под удобным пешеходным доступом понимается возможность для </w:t>
      </w:r>
      <w:r w:rsidRPr="000C5470">
        <w:rPr>
          <w:rFonts w:ascii="Times New Roman" w:hAnsi="Times New Roman" w:cs="Times New Roman"/>
          <w:sz w:val="28"/>
          <w:szCs w:val="28"/>
        </w:rPr>
        <w:lastRenderedPageBreak/>
        <w:t>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0C5470" w:rsidRDefault="000C5470" w:rsidP="000C54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2. Характеристика благоустройства общественной территории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557"/>
        <w:gridCol w:w="1134"/>
        <w:gridCol w:w="1417"/>
        <w:gridCol w:w="1559"/>
      </w:tblGrid>
      <w:tr w:rsidR="000C5470" w:rsidRPr="00874B67" w:rsidTr="00874B67">
        <w:tc>
          <w:tcPr>
            <w:tcW w:w="567" w:type="dxa"/>
          </w:tcPr>
          <w:p w:rsidR="000C5470" w:rsidRPr="00874B67" w:rsidRDefault="005E7413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0C5470" w:rsidRPr="00874B6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Требует ремонта дорожное покрытие проезжих частей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Наличие достаточного освещения общественной территории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 w:val="restart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Наличие площадок (детских, спортивных, для отдыха и т.д.)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количество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площадь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Наличие оборудованной контейнерной площадки (</w:t>
            </w:r>
            <w:proofErr w:type="gramStart"/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выделенная</w:t>
            </w:r>
            <w:proofErr w:type="gramEnd"/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) и (или) урн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Достаточность озеленения (газоны, кустарники, деревья, цветочное оформление)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Наличие достаточного количества малых архитектурных форм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Необходимо установить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 w:val="restart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игровое оборудование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спортивное оборудование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  <w:vAlign w:val="bottom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светильники</w:t>
            </w:r>
          </w:p>
        </w:tc>
        <w:tc>
          <w:tcPr>
            <w:tcW w:w="1134" w:type="dxa"/>
            <w:vAlign w:val="bottom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  <w:vAlign w:val="bottom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скамьи</w:t>
            </w:r>
          </w:p>
        </w:tc>
        <w:tc>
          <w:tcPr>
            <w:tcW w:w="1134" w:type="dxa"/>
            <w:vAlign w:val="bottom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  <w:vAlign w:val="bottom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урны</w:t>
            </w:r>
          </w:p>
        </w:tc>
        <w:tc>
          <w:tcPr>
            <w:tcW w:w="1134" w:type="dxa"/>
            <w:vAlign w:val="bottom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  <w:vAlign w:val="bottom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другое</w:t>
            </w:r>
          </w:p>
        </w:tc>
        <w:tc>
          <w:tcPr>
            <w:tcW w:w="1134" w:type="dxa"/>
            <w:vAlign w:val="bottom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 w:val="restart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5557" w:type="dxa"/>
            <w:vAlign w:val="bottom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Характеристика освещения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  <w:vAlign w:val="bottom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количество</w:t>
            </w:r>
          </w:p>
        </w:tc>
        <w:tc>
          <w:tcPr>
            <w:tcW w:w="1134" w:type="dxa"/>
            <w:vAlign w:val="bottom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  <w:vMerge/>
          </w:tcPr>
          <w:p w:rsidR="000C5470" w:rsidRPr="00874B67" w:rsidRDefault="000C5470" w:rsidP="000C54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  <w:vAlign w:val="bottom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- достаточность</w:t>
            </w:r>
          </w:p>
        </w:tc>
        <w:tc>
          <w:tcPr>
            <w:tcW w:w="1134" w:type="dxa"/>
            <w:vAlign w:val="bottom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470" w:rsidRPr="00874B67" w:rsidTr="00874B67">
        <w:tc>
          <w:tcPr>
            <w:tcW w:w="567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5557" w:type="dxa"/>
            <w:vAlign w:val="bottom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134" w:type="dxa"/>
          </w:tcPr>
          <w:p w:rsidR="000C5470" w:rsidRPr="00874B67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B67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417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5470" w:rsidRPr="00874B67" w:rsidRDefault="000C5470" w:rsidP="000C54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5470" w:rsidRPr="00874B67" w:rsidRDefault="000C5470" w:rsidP="000C547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C5470" w:rsidRPr="000C5470" w:rsidRDefault="000C5470" w:rsidP="000C547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Приложение: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Схема земельного участка общественной территории с указанием ее размеров и границ, размещением объектов благоустройства на ____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Дата проведения инвентаризации: </w:t>
      </w:r>
      <w:r w:rsidR="005E7413">
        <w:rPr>
          <w:rFonts w:ascii="Times New Roman" w:hAnsi="Times New Roman" w:cs="Times New Roman"/>
          <w:sz w:val="28"/>
          <w:szCs w:val="28"/>
        </w:rPr>
        <w:t>«</w:t>
      </w:r>
      <w:r w:rsidRPr="000C5470">
        <w:rPr>
          <w:rFonts w:ascii="Times New Roman" w:hAnsi="Times New Roman" w:cs="Times New Roman"/>
          <w:sz w:val="28"/>
          <w:szCs w:val="28"/>
        </w:rPr>
        <w:t>__</w:t>
      </w:r>
      <w:r w:rsidR="005E7413">
        <w:rPr>
          <w:rFonts w:ascii="Times New Roman" w:hAnsi="Times New Roman" w:cs="Times New Roman"/>
          <w:sz w:val="28"/>
          <w:szCs w:val="28"/>
        </w:rPr>
        <w:t>»</w:t>
      </w:r>
      <w:r w:rsidRPr="000C5470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0C5470" w:rsidRPr="00C64701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Default="000C5470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      Ф.И.О., должности и подписи членов инвентаризационной комиссии:</w:t>
      </w:r>
    </w:p>
    <w:p w:rsidR="00C64701" w:rsidRPr="000C5470" w:rsidRDefault="00C64701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466F01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66F01">
        <w:rPr>
          <w:rFonts w:ascii="Times New Roman" w:hAnsi="Times New Roman" w:cs="Times New Roman"/>
          <w:sz w:val="24"/>
          <w:szCs w:val="28"/>
        </w:rPr>
        <w:lastRenderedPageBreak/>
        <w:t>________________________/___________/______________________________________</w:t>
      </w:r>
    </w:p>
    <w:p w:rsidR="000C5470" w:rsidRPr="00466F01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66F01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466F01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66F01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466F01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66F01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466F01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66F01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466F01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66F01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466F01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66F01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466F01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66F01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466F01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466F01" w:rsidRDefault="00294A07" w:rsidP="00294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F01">
        <w:rPr>
          <w:rFonts w:ascii="Times New Roman" w:hAnsi="Times New Roman" w:cs="Times New Roman"/>
          <w:sz w:val="28"/>
          <w:szCs w:val="28"/>
        </w:rPr>
        <w:t>«».</w:t>
      </w:r>
    </w:p>
    <w:p w:rsidR="000C5470" w:rsidRPr="00466F01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64701" w:rsidRPr="00466F01" w:rsidRDefault="00C64701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64701" w:rsidRPr="00466F01" w:rsidRDefault="00C64701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64701" w:rsidRPr="00466F01" w:rsidRDefault="00C64701" w:rsidP="00C647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6F01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C64701" w:rsidRPr="00466F01" w:rsidRDefault="00C64701" w:rsidP="00C647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6F01">
        <w:rPr>
          <w:rFonts w:ascii="Times New Roman" w:hAnsi="Times New Roman" w:cs="Times New Roman"/>
          <w:sz w:val="28"/>
          <w:szCs w:val="28"/>
        </w:rPr>
        <w:t xml:space="preserve">дорожного хозяйства, благоустройства и </w:t>
      </w:r>
    </w:p>
    <w:p w:rsidR="000C5470" w:rsidRPr="00466F01" w:rsidRDefault="00C64701" w:rsidP="00C647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6F01">
        <w:rPr>
          <w:rFonts w:ascii="Times New Roman" w:hAnsi="Times New Roman" w:cs="Times New Roman"/>
          <w:sz w:val="28"/>
          <w:szCs w:val="28"/>
        </w:rPr>
        <w:t>транспорта администрации города Твери                                                  С.В. Романов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9D30A0" w:rsidRPr="005E7413" w:rsidRDefault="009D30A0" w:rsidP="000C5470">
      <w:pPr>
        <w:rPr>
          <w:rFonts w:ascii="Times New Roman" w:hAnsi="Times New Roman" w:cs="Times New Roman"/>
          <w:szCs w:val="28"/>
        </w:rPr>
      </w:pPr>
    </w:p>
    <w:sectPr w:rsidR="009D30A0" w:rsidRPr="005E7413" w:rsidSect="00466F01">
      <w:headerReference w:type="default" r:id="rId8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E3" w:rsidRDefault="00E750E3" w:rsidP="00466F01">
      <w:r>
        <w:separator/>
      </w:r>
    </w:p>
  </w:endnote>
  <w:endnote w:type="continuationSeparator" w:id="0">
    <w:p w:rsidR="00E750E3" w:rsidRDefault="00E750E3" w:rsidP="0046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E3" w:rsidRDefault="00E750E3" w:rsidP="00466F01">
      <w:r>
        <w:separator/>
      </w:r>
    </w:p>
  </w:footnote>
  <w:footnote w:type="continuationSeparator" w:id="0">
    <w:p w:rsidR="00E750E3" w:rsidRDefault="00E750E3" w:rsidP="0046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083538"/>
      <w:docPartObj>
        <w:docPartGallery w:val="Page Numbers (Top of Page)"/>
        <w:docPartUnique/>
      </w:docPartObj>
    </w:sdtPr>
    <w:sdtEndPr/>
    <w:sdtContent>
      <w:p w:rsidR="00466F01" w:rsidRDefault="00466F01">
        <w:pPr>
          <w:pStyle w:val="a3"/>
          <w:jc w:val="center"/>
        </w:pPr>
        <w:r w:rsidRPr="00466F01">
          <w:rPr>
            <w:rFonts w:ascii="Times New Roman" w:hAnsi="Times New Roman" w:cs="Times New Roman"/>
          </w:rPr>
          <w:fldChar w:fldCharType="begin"/>
        </w:r>
        <w:r w:rsidRPr="00466F01">
          <w:rPr>
            <w:rFonts w:ascii="Times New Roman" w:hAnsi="Times New Roman" w:cs="Times New Roman"/>
          </w:rPr>
          <w:instrText>PAGE   \* MERGEFORMAT</w:instrText>
        </w:r>
        <w:r w:rsidRPr="00466F01">
          <w:rPr>
            <w:rFonts w:ascii="Times New Roman" w:hAnsi="Times New Roman" w:cs="Times New Roman"/>
          </w:rPr>
          <w:fldChar w:fldCharType="separate"/>
        </w:r>
        <w:r w:rsidR="00E8565D">
          <w:rPr>
            <w:rFonts w:ascii="Times New Roman" w:hAnsi="Times New Roman" w:cs="Times New Roman"/>
            <w:noProof/>
          </w:rPr>
          <w:t>6</w:t>
        </w:r>
        <w:r w:rsidRPr="00466F01">
          <w:rPr>
            <w:rFonts w:ascii="Times New Roman" w:hAnsi="Times New Roman" w:cs="Times New Roman"/>
          </w:rPr>
          <w:fldChar w:fldCharType="end"/>
        </w:r>
      </w:p>
    </w:sdtContent>
  </w:sdt>
  <w:p w:rsidR="00466F01" w:rsidRDefault="00466F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70"/>
    <w:rsid w:val="000C5470"/>
    <w:rsid w:val="00294A07"/>
    <w:rsid w:val="00466F01"/>
    <w:rsid w:val="00467D98"/>
    <w:rsid w:val="005E7413"/>
    <w:rsid w:val="00874B67"/>
    <w:rsid w:val="009D30A0"/>
    <w:rsid w:val="00B46419"/>
    <w:rsid w:val="00C64701"/>
    <w:rsid w:val="00CD2673"/>
    <w:rsid w:val="00E750E3"/>
    <w:rsid w:val="00E8565D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5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6F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6F01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6F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6F01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5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6F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6F01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6F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6F01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6279964.1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1611</Words>
  <Characters>9184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Ким Екатерина Игоревна</cp:lastModifiedBy>
  <cp:revision>2</cp:revision>
  <cp:lastPrinted>2019-05-16T15:41:00Z</cp:lastPrinted>
  <dcterms:created xsi:type="dcterms:W3CDTF">2019-06-20T14:45:00Z</dcterms:created>
  <dcterms:modified xsi:type="dcterms:W3CDTF">2019-06-20T14:45:00Z</dcterms:modified>
</cp:coreProperties>
</file>